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BC" w:rsidRPr="0048763A" w:rsidRDefault="00D543BC" w:rsidP="00D543BC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6B289CF9" wp14:editId="101AFDB6">
            <wp:simplePos x="0" y="0"/>
            <wp:positionH relativeFrom="page">
              <wp:posOffset>75565</wp:posOffset>
            </wp:positionH>
            <wp:positionV relativeFrom="page">
              <wp:posOffset>285750</wp:posOffset>
            </wp:positionV>
            <wp:extent cx="1514475" cy="103632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6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7683EF54" wp14:editId="3E815C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 w:rsidR="00E36D83">
        <w:rPr>
          <w:rFonts w:ascii="Arial" w:hAnsi="Arial" w:cs="Arial"/>
        </w:rPr>
        <w:t>10</w:t>
      </w:r>
      <w:r w:rsidRPr="0048763A">
        <w:rPr>
          <w:rFonts w:ascii="Arial" w:hAnsi="Arial" w:cs="Arial"/>
        </w:rPr>
        <w:t>.0</w:t>
      </w:r>
      <w:r w:rsidR="00E36D83">
        <w:rPr>
          <w:rFonts w:ascii="Arial" w:hAnsi="Arial" w:cs="Arial"/>
        </w:rPr>
        <w:t>9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:rsidR="00D543BC" w:rsidRPr="0048763A" w:rsidRDefault="00D543BC" w:rsidP="00D543BC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726D98">
        <w:rPr>
          <w:rFonts w:ascii="Arial" w:hAnsi="Arial" w:cs="Arial"/>
        </w:rPr>
        <w:t>525</w:t>
      </w:r>
      <w:bookmarkStart w:id="0" w:name="_GoBack"/>
      <w:bookmarkEnd w:id="0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DOiON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D543BC" w:rsidRPr="0048763A" w:rsidRDefault="00D543BC" w:rsidP="00D543BC">
      <w:pPr>
        <w:rPr>
          <w:rFonts w:ascii="Arial" w:hAnsi="Arial" w:cs="Arial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Default="00D543BC" w:rsidP="00D543BC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D543BC" w:rsidRPr="00C93434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D543BC" w:rsidRPr="00C93434" w:rsidRDefault="00D543BC" w:rsidP="00D543B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uprzejmie zapraszam na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kolejne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posiedzenie Rady Nadzorczej Bydgoskiego Towarzystwa Budownictwa Społecznego, które zwołuję na dzień </w:t>
      </w:r>
      <w:r w:rsidR="00E36D83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D8668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E36D83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września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2021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:00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siedzibie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biura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Spółki, z następującym porządkiem posiedzenia :</w:t>
      </w: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D543BC" w:rsidRDefault="00E36D83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sprawozdania z kontroli przebiegu inwestycji przy ul. Swarzewskiej/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Sobieszewskiej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w stosunku do Planu rzeczowo-finansowego </w:t>
      </w:r>
      <w:r w:rsidR="00FF55F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br/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 umownego harmonogramu przeprowadzonej przez P. Małgorzatę </w:t>
      </w:r>
      <w:proofErr w:type="spellStart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</w:t>
      </w:r>
      <w:r w:rsidR="00FF55F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ł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ukard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-Falkowską</w:t>
      </w:r>
      <w:r w:rsidR="00D543BC"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4C79E3" w:rsidRPr="004C79E3" w:rsidRDefault="004C79E3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otwarcie </w:t>
      </w:r>
      <w:r w:rsidR="00740C1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 wybór </w:t>
      </w:r>
      <w:r w:rsidRPr="004C79E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ofert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na wykonanie badania sprawozdania finansowego spółki BTBS za 2021 i 2022 rok. 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przebiegu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prowadzonych </w:t>
      </w: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inwestycji oraz o bieżących sprawach Spółki,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:rsidR="00D543BC" w:rsidRPr="00C93434" w:rsidRDefault="00D543BC" w:rsidP="00D543BC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D543BC" w:rsidRPr="00C93434" w:rsidRDefault="00D543BC" w:rsidP="00D543BC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D543BC" w:rsidRPr="00D543BC" w:rsidRDefault="00D543BC" w:rsidP="00D543BC">
      <w:pPr>
        <w:spacing w:line="276" w:lineRule="auto"/>
        <w:ind w:left="-142" w:right="283"/>
        <w:rPr>
          <w:rFonts w:ascii="Arial" w:eastAsia="Calibri" w:hAnsi="Arial" w:cs="Arial"/>
          <w:sz w:val="22"/>
          <w:szCs w:val="22"/>
          <w:lang w:eastAsia="en-US"/>
        </w:rPr>
      </w:pPr>
      <w:r w:rsidRPr="00D543BC">
        <w:rPr>
          <w:rFonts w:ascii="Arial" w:eastAsia="Calibri" w:hAnsi="Arial" w:cs="Arial"/>
          <w:sz w:val="22"/>
          <w:szCs w:val="22"/>
          <w:lang w:eastAsia="en-US"/>
        </w:rPr>
        <w:t>Bezpośrednio po posiedzeniu, planowana jest wizytacja nieruchomości BTBS</w:t>
      </w:r>
      <w:r w:rsidR="00E36D83">
        <w:rPr>
          <w:rFonts w:ascii="Arial" w:eastAsia="Calibri" w:hAnsi="Arial" w:cs="Arial"/>
          <w:sz w:val="22"/>
          <w:szCs w:val="22"/>
          <w:lang w:eastAsia="en-US"/>
        </w:rPr>
        <w:t xml:space="preserve"> z uwzględnieniem warunków atmosferycznych</w:t>
      </w:r>
      <w:r w:rsidRPr="00D543B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D543BC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:rsidR="00D543BC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:rsidR="00D543BC" w:rsidRPr="00D8668E" w:rsidRDefault="00D543BC" w:rsidP="00D543BC">
      <w:pPr>
        <w:spacing w:line="276" w:lineRule="auto"/>
        <w:ind w:left="-142"/>
        <w:rPr>
          <w:rFonts w:ascii="Arial" w:eastAsia="Calibri" w:hAnsi="Arial" w:cs="Arial"/>
          <w:lang w:eastAsia="en-US"/>
        </w:rPr>
      </w:pPr>
      <w:r w:rsidRPr="00C93434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kern w:val="2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Przewodnicząca Rady Nadzorczej 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</w:t>
      </w:r>
    </w:p>
    <w:p w:rsidR="00D543BC" w:rsidRPr="00C93434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 Ewa Czerska    </w:t>
      </w:r>
    </w:p>
    <w:p w:rsidR="00D543BC" w:rsidRPr="00C93434" w:rsidRDefault="00D543BC" w:rsidP="00D543BC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:rsidR="00D543BC" w:rsidRPr="00C93434" w:rsidRDefault="00D543BC" w:rsidP="00D543BC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:rsidR="00D543BC" w:rsidRPr="00C93434" w:rsidRDefault="00D543BC" w:rsidP="00D543BC">
      <w:pPr>
        <w:ind w:hanging="284"/>
        <w:rPr>
          <w:rFonts w:ascii="Arial" w:hAnsi="Arial" w:cs="Arial"/>
          <w:sz w:val="22"/>
          <w:szCs w:val="22"/>
        </w:rPr>
      </w:pPr>
    </w:p>
    <w:p w:rsidR="00D543BC" w:rsidRPr="00D543BC" w:rsidRDefault="00B951EF" w:rsidP="00D543BC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posiedzenia RN z dni 31</w:t>
      </w:r>
      <w:r w:rsidR="00D543BC">
        <w:rPr>
          <w:rFonts w:ascii="Arial" w:hAnsi="Arial" w:cs="Arial"/>
          <w:sz w:val="22"/>
          <w:szCs w:val="22"/>
        </w:rPr>
        <w:t xml:space="preserve"> sierpnia </w:t>
      </w:r>
      <w:r w:rsidR="00D543BC" w:rsidRPr="00C93434">
        <w:rPr>
          <w:rFonts w:ascii="Arial" w:hAnsi="Arial" w:cs="Arial"/>
          <w:sz w:val="22"/>
          <w:szCs w:val="22"/>
        </w:rPr>
        <w:t>2021 r.</w:t>
      </w:r>
    </w:p>
    <w:p w:rsidR="008D4680" w:rsidRDefault="008D4680"/>
    <w:sectPr w:rsidR="008D4680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C"/>
    <w:rsid w:val="004C79E3"/>
    <w:rsid w:val="00726D98"/>
    <w:rsid w:val="00740C12"/>
    <w:rsid w:val="008D4680"/>
    <w:rsid w:val="00B951EF"/>
    <w:rsid w:val="00D543BC"/>
    <w:rsid w:val="00E36D83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1F16-35EC-4EF9-BE86-F2F1CC6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543BC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FD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5</cp:revision>
  <cp:lastPrinted>2021-09-10T05:53:00Z</cp:lastPrinted>
  <dcterms:created xsi:type="dcterms:W3CDTF">2021-08-23T09:45:00Z</dcterms:created>
  <dcterms:modified xsi:type="dcterms:W3CDTF">2021-09-10T09:59:00Z</dcterms:modified>
</cp:coreProperties>
</file>